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47A" w:rsidRDefault="006132C8" w:rsidP="00E7747A">
      <w:pPr>
        <w:widowControl w:val="0"/>
        <w:spacing w:after="0" w:line="276" w:lineRule="auto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10"/>
      <w:r w:rsidRPr="00E7747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«Особенности участия несовершеннолетних в</w:t>
      </w:r>
      <w:r w:rsidRPr="00E7747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собраниях, митингах, демонстрациях, шествиях и</w:t>
      </w:r>
      <w:bookmarkStart w:id="1" w:name="bookmark11"/>
      <w:bookmarkEnd w:id="0"/>
      <w:r w:rsidR="00E7747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7747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пикетированиях».</w:t>
      </w:r>
      <w:bookmarkEnd w:id="1"/>
    </w:p>
    <w:p w:rsidR="00E7747A" w:rsidRDefault="00E7747A" w:rsidP="00E7747A">
      <w:pPr>
        <w:widowControl w:val="0"/>
        <w:spacing w:after="0" w:line="276" w:lineRule="auto"/>
        <w:jc w:val="center"/>
        <w:outlineLvl w:val="2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6132C8" w:rsidRPr="00E7747A" w:rsidRDefault="006132C8" w:rsidP="00E7747A">
      <w:pPr>
        <w:widowControl w:val="0"/>
        <w:spacing w:after="0" w:line="276" w:lineRule="auto"/>
        <w:outlineLvl w:val="2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Статьей 31 Конституции Российской Федерации предусмотрено право граждан Российской Федерации собираться мирно, без оружия, проводить собрания, митинги и демонстрации, шествия и пикетирования,</w:t>
      </w:r>
    </w:p>
    <w:p w:rsidR="006132C8" w:rsidRPr="00E7747A" w:rsidRDefault="006132C8" w:rsidP="00E7747A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Согласно ст. 13,14,15 «Конвенции о правах ребенка» дети имеют право на свободу мысли, имеют право свободно выражать свое мнение, встречаться и объединяться в группы, имеют право на свободу мирных собраний, если это не нарушает государственную безопасность и общественный порядок.</w:t>
      </w:r>
      <w:bookmarkStart w:id="2" w:name="_GoBack"/>
      <w:bookmarkEnd w:id="2"/>
    </w:p>
    <w:p w:rsidR="006132C8" w:rsidRPr="00E7747A" w:rsidRDefault="006132C8" w:rsidP="00E7747A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</w:t>
      </w:r>
    </w:p>
    <w:p w:rsidR="006132C8" w:rsidRPr="00E7747A" w:rsidRDefault="006132C8" w:rsidP="00E7747A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Проведение публичного мероприятия должно основываться на принципах законности, выражающейся в соблюдении положений Конституции Российской Федерации, Федерального закона от 19 июня 2004 года № 54-ФЗ «О собраниях, митингах, демонстрациях, шествиях и пикетированиях», иных законодательных актов Российской Федерации, и добровольности участия в публичном мероприятии.</w:t>
      </w:r>
    </w:p>
    <w:p w:rsidR="006132C8" w:rsidRPr="00E7747A" w:rsidRDefault="006132C8" w:rsidP="00E7747A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Целями публичного мероприятия являются свободное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(представительного) органа государственной власти, депутата представительного органа муниципального образования с избирателями.</w:t>
      </w:r>
    </w:p>
    <w:p w:rsidR="006132C8" w:rsidRPr="00E7747A" w:rsidRDefault="006132C8" w:rsidP="00E7747A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Проведение публичного мероприятия представляет собой его непосредственное осуществление в одной из предусмотренных Законом 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val="en-US" w:bidi="en-US"/>
        </w:rPr>
        <w:t>N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54-ФЗ форм (собрание, митинг, демонстрация, шествие или пикетирование) либо в их сочетании, направленное на свободное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</w:t>
      </w:r>
      <w:r w:rsid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(представительного) органа государственной власти, депутата представительного органа муниципального образования с избирателями.</w:t>
      </w:r>
    </w:p>
    <w:p w:rsidR="006132C8" w:rsidRPr="00E7747A" w:rsidRDefault="006132C8" w:rsidP="00E7747A">
      <w:pPr>
        <w:widowControl w:val="0"/>
        <w:spacing w:after="126" w:line="276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Закон дает следующие определения:</w:t>
      </w:r>
    </w:p>
    <w:p w:rsidR="006132C8" w:rsidRPr="00E7747A" w:rsidRDefault="006132C8" w:rsidP="00E7747A">
      <w:pPr>
        <w:widowControl w:val="0"/>
        <w:tabs>
          <w:tab w:val="left" w:pos="324"/>
        </w:tabs>
        <w:spacing w:after="64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а)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  <w:t>собрание - совместное присутствие граждан в специально отведенном или приспособленном для этого месте для коллективного обсуждения каких-либо общественно значимых вопросов;</w:t>
      </w:r>
    </w:p>
    <w:p w:rsidR="006132C8" w:rsidRPr="00E7747A" w:rsidRDefault="006132C8" w:rsidP="00E7747A">
      <w:pPr>
        <w:widowControl w:val="0"/>
        <w:tabs>
          <w:tab w:val="left" w:pos="327"/>
        </w:tabs>
        <w:spacing w:after="60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б)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  <w:t>митинг -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характера;</w:t>
      </w:r>
    </w:p>
    <w:p w:rsidR="006132C8" w:rsidRPr="00E7747A" w:rsidRDefault="006132C8" w:rsidP="00E7747A">
      <w:pPr>
        <w:widowControl w:val="0"/>
        <w:tabs>
          <w:tab w:val="left" w:pos="332"/>
        </w:tabs>
        <w:spacing w:after="51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в)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</w:r>
      <w:r w:rsidRPr="00E7747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демонстрация 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-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агитации;</w:t>
      </w:r>
    </w:p>
    <w:p w:rsidR="006132C8" w:rsidRPr="00E7747A" w:rsidRDefault="006132C8" w:rsidP="00E7747A">
      <w:pPr>
        <w:widowControl w:val="0"/>
        <w:tabs>
          <w:tab w:val="left" w:pos="324"/>
        </w:tabs>
        <w:spacing w:after="70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г)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  <w:t>шествие - массовое прохождение граждан по заранее определенному маршруту в целях привлечения внимания к каким-либо проблемам;</w:t>
      </w:r>
    </w:p>
    <w:p w:rsidR="006132C8" w:rsidRPr="00E7747A" w:rsidRDefault="006132C8" w:rsidP="00E7747A">
      <w:pPr>
        <w:widowControl w:val="0"/>
        <w:tabs>
          <w:tab w:val="left" w:pos="342"/>
        </w:tabs>
        <w:spacing w:after="58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д)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ab/>
        <w:t>пикетирование -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агитации, а также быстровозводимые сборно-разборные конструкции.</w:t>
      </w:r>
    </w:p>
    <w:p w:rsidR="006132C8" w:rsidRPr="00E7747A" w:rsidRDefault="006132C8" w:rsidP="00E7747A">
      <w:pPr>
        <w:widowControl w:val="0"/>
        <w:spacing w:after="58" w:line="276" w:lineRule="auto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Организатором публичного мероприятия могут быть один или несколько граждан Российской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16 лет), политические партии, другие общественные объединения и религиозные объединения, их региональные отделения и иные структурные подразделения, взявшие на себя обязательство по организации и проведению публичного мероприятия.</w:t>
      </w:r>
    </w:p>
    <w:p w:rsidR="006132C8" w:rsidRPr="00E7747A" w:rsidRDefault="006132C8" w:rsidP="00E7747A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>Административная ответственность организатора публичного мероприятия по</w:t>
      </w:r>
      <w:r w:rsidR="00E7747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E7747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ч. 1 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ст. </w:t>
      </w:r>
      <w:r w:rsidRPr="00E7747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20.2 КоАП РФ 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наступает в случаях организации или проведения публичного мероприятия, если органом публичной власти в его проведении отказано по предусмотренным законом основаниям.</w:t>
      </w:r>
    </w:p>
    <w:p w:rsidR="006132C8" w:rsidRPr="00E7747A" w:rsidRDefault="006132C8" w:rsidP="00E7747A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Что касается наступления административной ответственности за совершение правонарушений участниками собраний и митингов, то следует иметь ввиду, что административной ответственности подлежит лицо, достигшее возраста 16 лет.</w:t>
      </w:r>
    </w:p>
    <w:p w:rsidR="006132C8" w:rsidRPr="00E7747A" w:rsidRDefault="006132C8" w:rsidP="00E7747A">
      <w:pPr>
        <w:widowControl w:val="0"/>
        <w:spacing w:after="54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Ответственность за нарушение установленного порядка организации либо проведения пикетирования установлена ст. 20.2 КоАП РФ:</w:t>
      </w:r>
    </w:p>
    <w:p w:rsidR="006132C8" w:rsidRPr="00E7747A" w:rsidRDefault="006132C8" w:rsidP="00E7747A">
      <w:pPr>
        <w:widowControl w:val="0"/>
        <w:numPr>
          <w:ilvl w:val="0"/>
          <w:numId w:val="1"/>
        </w:numPr>
        <w:tabs>
          <w:tab w:val="left" w:pos="217"/>
        </w:tabs>
        <w:spacing w:after="62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нарушение организатором установленного порядка (предусмотренного гл. 2 Закона о собраниях и пикетированиях) организации либо проведения 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lastRenderedPageBreak/>
        <w:t>пикетирования влечет наложение административного штрафа на граждан в размере от 10 000 до 20 000 руб. или обязательные работы на срок до 40 часов; на должностных лиц - от 15 000 до 30 000 руб.; на юридических лиц - от 50 000 до 100 000 руб. (ч. 1 ст. 20.2 КоАП РФ);</w:t>
      </w:r>
    </w:p>
    <w:p w:rsidR="006132C8" w:rsidRPr="00E7747A" w:rsidRDefault="006132C8" w:rsidP="00E7747A">
      <w:pPr>
        <w:widowControl w:val="0"/>
        <w:numPr>
          <w:ilvl w:val="0"/>
          <w:numId w:val="1"/>
        </w:numPr>
        <w:tabs>
          <w:tab w:val="left" w:pos="217"/>
        </w:tabs>
        <w:spacing w:after="188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деяния, влечет наложение 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административного штрафа на 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г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 w:bidi="ru-RU"/>
        </w:rPr>
        <w:t>раждан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в размере от 30 000 до 50 000 руб., или обязательные работы на срок от 20 до 100 часов, или административный арест на срок до 15 суток;</w:t>
      </w:r>
    </w:p>
    <w:p w:rsidR="006132C8" w:rsidRPr="00E7747A" w:rsidRDefault="006132C8" w:rsidP="00E7747A">
      <w:pPr>
        <w:widowControl w:val="0"/>
        <w:spacing w:after="253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 w:bidi="ru-RU"/>
        </w:rPr>
        <w:t>на должностных лиц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- от 50 000 до 100 000 руб.;</w:t>
      </w:r>
    </w:p>
    <w:p w:rsidR="006132C8" w:rsidRPr="00E7747A" w:rsidRDefault="006132C8" w:rsidP="00E7747A">
      <w:pPr>
        <w:widowControl w:val="0"/>
        <w:spacing w:after="130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u w:val="single"/>
          <w:lang w:eastAsia="ru-RU" w:bidi="ru-RU"/>
        </w:rPr>
        <w:t>на юридических лиц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- от 250 000 до 500 000 руб. (ч. 1.1 ст. 20.2 КоАП РФ);</w:t>
      </w:r>
    </w:p>
    <w:p w:rsidR="006132C8" w:rsidRPr="00E7747A" w:rsidRDefault="006132C8" w:rsidP="00E7747A">
      <w:pPr>
        <w:widowControl w:val="0"/>
        <w:numPr>
          <w:ilvl w:val="0"/>
          <w:numId w:val="1"/>
        </w:numPr>
        <w:tabs>
          <w:tab w:val="left" w:pos="212"/>
        </w:tabs>
        <w:spacing w:after="186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организация/проведение пикетирования без подачи уведомления о его проведении 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влечет наложение административного штрафа на граждан в размере от 20 000 до 30 000 руб., или обязательные работы на срок до 50 часов, или административный арест на срок до 10 суток;</w:t>
      </w:r>
    </w:p>
    <w:p w:rsidR="006132C8" w:rsidRPr="00E7747A" w:rsidRDefault="006132C8" w:rsidP="00E7747A">
      <w:pPr>
        <w:widowControl w:val="0"/>
        <w:spacing w:after="258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на должностных лиц - от 20 000 до 40 000 руб.;</w:t>
      </w:r>
    </w:p>
    <w:p w:rsidR="006132C8" w:rsidRPr="00E7747A" w:rsidRDefault="006132C8" w:rsidP="00E7747A">
      <w:pPr>
        <w:widowControl w:val="0"/>
        <w:spacing w:after="123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на юридических лиц - от 70 000 до 200 000 руб. (ч. 2 ст. 20.2 КоАП РФ);</w:t>
      </w:r>
    </w:p>
    <w:p w:rsidR="006132C8" w:rsidRPr="00E7747A" w:rsidRDefault="006132C8" w:rsidP="00E7747A">
      <w:pPr>
        <w:widowControl w:val="0"/>
        <w:numPr>
          <w:ilvl w:val="0"/>
          <w:numId w:val="1"/>
        </w:numPr>
        <w:tabs>
          <w:tab w:val="left" w:pos="202"/>
        </w:tabs>
        <w:spacing w:after="188" w:line="276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вышеуказанные нарушения, </w:t>
      </w:r>
      <w:r w:rsidRPr="00E7747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повлекшие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(помещения), 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влекут наложение административного штрафа на граждан </w:t>
      </w:r>
      <w:r w:rsidRPr="00E7747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размере от 30 000 до 50 000 руб., или обязательные работы на срок до 100 часов, или административный арест на срок до 15 суток;</w:t>
      </w:r>
    </w:p>
    <w:p w:rsidR="006132C8" w:rsidRPr="00E7747A" w:rsidRDefault="006132C8" w:rsidP="00E7747A">
      <w:pPr>
        <w:widowControl w:val="0"/>
        <w:spacing w:after="251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на должностных лиц - от 50 000 до 100 000 руб.;</w:t>
      </w:r>
    </w:p>
    <w:p w:rsidR="006132C8" w:rsidRPr="00E7747A" w:rsidRDefault="006132C8" w:rsidP="00E7747A">
      <w:pPr>
        <w:widowControl w:val="0"/>
        <w:spacing w:after="82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на юридических лиц - от 250 000 до 500 000 руб. (ч. 3 ст. 20.2 КоАП РФ);</w:t>
      </w:r>
    </w:p>
    <w:p w:rsidR="006132C8" w:rsidRPr="00E7747A" w:rsidRDefault="006132C8" w:rsidP="00E7747A">
      <w:pPr>
        <w:widowControl w:val="0"/>
        <w:numPr>
          <w:ilvl w:val="0"/>
          <w:numId w:val="1"/>
        </w:numPr>
        <w:tabs>
          <w:tab w:val="left" w:pos="202"/>
        </w:tabs>
        <w:spacing w:after="0" w:line="276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вышеуказанные нарушения, </w:t>
      </w:r>
      <w:r w:rsidRPr="00E7747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повлекшие причинение вреда здоровью 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человека </w:t>
      </w:r>
      <w:r w:rsidRPr="00E7747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или имуществу, если эти действия (бездействие) не содержат 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уголовно </w:t>
      </w:r>
      <w:r w:rsidRPr="00E7747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наказуемого деяния, 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влекут наложение административного штрафа </w:t>
      </w:r>
      <w:r w:rsidRPr="00E7747A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</w:t>
      </w:r>
      <w:r w:rsidRPr="00E7747A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граждан в</w:t>
      </w:r>
    </w:p>
    <w:p w:rsidR="006132C8" w:rsidRPr="00E7747A" w:rsidRDefault="006132C8" w:rsidP="00E7747A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 w:after="18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47A">
        <w:rPr>
          <w:rFonts w:ascii="Times New Roman" w:hAnsi="Times New Roman" w:cs="Times New Roman"/>
          <w:sz w:val="28"/>
          <w:szCs w:val="28"/>
        </w:rPr>
        <w:t xml:space="preserve">размере от 100 000 до 300 000 руб., или обязательные работы на срок до 200 </w:t>
      </w:r>
      <w:r w:rsidRPr="00E7747A">
        <w:rPr>
          <w:rFonts w:ascii="Times New Roman" w:hAnsi="Times New Roman" w:cs="Times New Roman"/>
          <w:sz w:val="28"/>
          <w:szCs w:val="28"/>
        </w:rPr>
        <w:lastRenderedPageBreak/>
        <w:t>часов, или административный арест на срок до 20 суток;</w:t>
      </w:r>
    </w:p>
    <w:p w:rsidR="006132C8" w:rsidRPr="00E7747A" w:rsidRDefault="006132C8" w:rsidP="00E7747A">
      <w:pPr>
        <w:pStyle w:val="20"/>
        <w:numPr>
          <w:ilvl w:val="0"/>
          <w:numId w:val="1"/>
        </w:numPr>
        <w:shd w:val="clear" w:color="auto" w:fill="auto"/>
        <w:spacing w:before="0" w:after="256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47A">
        <w:rPr>
          <w:rFonts w:ascii="Times New Roman" w:hAnsi="Times New Roman" w:cs="Times New Roman"/>
          <w:sz w:val="28"/>
          <w:szCs w:val="28"/>
        </w:rPr>
        <w:t xml:space="preserve">на должностных лиц - от 200 000 до 600 000 </w:t>
      </w:r>
      <w:proofErr w:type="spellStart"/>
      <w:proofErr w:type="gramStart"/>
      <w:r w:rsidRPr="00E7747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E7747A">
        <w:rPr>
          <w:rFonts w:ascii="Times New Roman" w:hAnsi="Times New Roman" w:cs="Times New Roman"/>
          <w:sz w:val="28"/>
          <w:szCs w:val="28"/>
        </w:rPr>
        <w:t>,;</w:t>
      </w:r>
      <w:proofErr w:type="gramEnd"/>
    </w:p>
    <w:p w:rsidR="006132C8" w:rsidRPr="00E7747A" w:rsidRDefault="006132C8" w:rsidP="00E7747A">
      <w:pPr>
        <w:pStyle w:val="20"/>
        <w:numPr>
          <w:ilvl w:val="0"/>
          <w:numId w:val="1"/>
        </w:numPr>
        <w:shd w:val="clear" w:color="auto" w:fill="auto"/>
        <w:spacing w:before="0" w:after="89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47A">
        <w:rPr>
          <w:rFonts w:ascii="Times New Roman" w:hAnsi="Times New Roman" w:cs="Times New Roman"/>
          <w:sz w:val="28"/>
          <w:szCs w:val="28"/>
        </w:rPr>
        <w:t>на юридических лиц - от 400 000 до 1 000 000 руб. (ч. 4 от, 20.2 КоАП РФ);</w:t>
      </w:r>
    </w:p>
    <w:p w:rsidR="006132C8" w:rsidRPr="00E7747A" w:rsidRDefault="006132C8" w:rsidP="00E7747A">
      <w:pPr>
        <w:pStyle w:val="20"/>
        <w:numPr>
          <w:ilvl w:val="0"/>
          <w:numId w:val="1"/>
        </w:numPr>
        <w:shd w:val="clear" w:color="auto" w:fill="auto"/>
        <w:spacing w:before="0" w:after="6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47A">
        <w:rPr>
          <w:rStyle w:val="21"/>
          <w:rFonts w:ascii="Times New Roman" w:hAnsi="Times New Roman" w:cs="Times New Roman"/>
          <w:sz w:val="28"/>
          <w:szCs w:val="28"/>
        </w:rPr>
        <w:t xml:space="preserve">- нарушение участником пикета установленного порядка проведения пикетирования </w:t>
      </w:r>
      <w:r w:rsidRPr="00E7747A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размере от 10 000 до 20 000 руб. или обязательные работы на срок до 40 часов, за исключением случаев, </w:t>
      </w:r>
      <w:r w:rsidRPr="00E7747A">
        <w:rPr>
          <w:rStyle w:val="21"/>
          <w:rFonts w:ascii="Times New Roman" w:hAnsi="Times New Roman" w:cs="Times New Roman"/>
          <w:sz w:val="28"/>
          <w:szCs w:val="28"/>
        </w:rPr>
        <w:t xml:space="preserve">когда данные действия (бездействие) повлекли причинение вреда здоровью человека или имуществу, если эти действия (бездействие) не содержат уголовно наказуемого деяния, </w:t>
      </w:r>
      <w:r w:rsidRPr="00E7747A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150 000 до 300 000 руб., или обязательные работы на срок до 200 часов, или административный арест на срок до 15 суток (ч. 5 и 6 от. 20.2 КоАП РФ);</w:t>
      </w:r>
    </w:p>
    <w:p w:rsidR="006132C8" w:rsidRPr="00E7747A" w:rsidRDefault="006132C8" w:rsidP="00E7747A">
      <w:pPr>
        <w:pStyle w:val="20"/>
        <w:numPr>
          <w:ilvl w:val="0"/>
          <w:numId w:val="1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47A">
        <w:rPr>
          <w:rFonts w:ascii="Times New Roman" w:hAnsi="Times New Roman" w:cs="Times New Roman"/>
          <w:sz w:val="28"/>
          <w:szCs w:val="28"/>
        </w:rPr>
        <w:t xml:space="preserve">При этом стоит отметить, что родители правонарушителей, не достигших 16 лет, могут быть привлечены к ответственности за неисполнение или ненадлежащее исполнение родительских обязанностей (ч. 1 </w:t>
      </w:r>
      <w:proofErr w:type="spellStart"/>
      <w:r w:rsidRPr="00E7747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7747A">
        <w:rPr>
          <w:rFonts w:ascii="Times New Roman" w:hAnsi="Times New Roman" w:cs="Times New Roman"/>
          <w:sz w:val="28"/>
          <w:szCs w:val="28"/>
        </w:rPr>
        <w:t>, 5.35 КоАП РФ), так как нарушение ребенком установленного законом порядка, несоблюдение общепринятых норм поведения, говорит об отсутствии надлежащего контроля за несовершеннолетним ребенком, за его досугом, равнодушии к его воспитанию, в отсутствии достаточного внимания и заботы, влекущих нарушение ребенком порядка проведения собрания, митинга, демонстрации, шествия или пикетирования.</w:t>
      </w:r>
    </w:p>
    <w:p w:rsidR="006132C8" w:rsidRPr="00E7747A" w:rsidRDefault="006132C8" w:rsidP="00E774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52F9F" w:rsidRPr="00E7747A" w:rsidRDefault="00552F9F" w:rsidP="00E7747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52F9F" w:rsidRPr="00E7747A" w:rsidSect="002D0A5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A5" w:rsidRDefault="00E700A5" w:rsidP="002D0A55">
      <w:pPr>
        <w:spacing w:after="0" w:line="240" w:lineRule="auto"/>
      </w:pPr>
      <w:r>
        <w:separator/>
      </w:r>
    </w:p>
  </w:endnote>
  <w:endnote w:type="continuationSeparator" w:id="0">
    <w:p w:rsidR="00E700A5" w:rsidRDefault="00E700A5" w:rsidP="002D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278921"/>
      <w:docPartObj>
        <w:docPartGallery w:val="Page Numbers (Bottom of Page)"/>
        <w:docPartUnique/>
      </w:docPartObj>
    </w:sdtPr>
    <w:sdtContent>
      <w:p w:rsidR="002D0A55" w:rsidRDefault="002D0A5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D0A55" w:rsidRDefault="002D0A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A5" w:rsidRDefault="00E700A5" w:rsidP="002D0A55">
      <w:pPr>
        <w:spacing w:after="0" w:line="240" w:lineRule="auto"/>
      </w:pPr>
      <w:r>
        <w:separator/>
      </w:r>
    </w:p>
  </w:footnote>
  <w:footnote w:type="continuationSeparator" w:id="0">
    <w:p w:rsidR="00E700A5" w:rsidRDefault="00E700A5" w:rsidP="002D0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C78AC"/>
    <w:multiLevelType w:val="multilevel"/>
    <w:tmpl w:val="54E689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A4"/>
    <w:rsid w:val="000C79A4"/>
    <w:rsid w:val="002D0A55"/>
    <w:rsid w:val="00552F9F"/>
    <w:rsid w:val="006132C8"/>
    <w:rsid w:val="00E700A5"/>
    <w:rsid w:val="00E7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1198"/>
  <w15:chartTrackingRefBased/>
  <w15:docId w15:val="{93AE3D5C-5007-4779-A32A-555115F7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132C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32C8"/>
    <w:pPr>
      <w:widowControl w:val="0"/>
      <w:shd w:val="clear" w:color="auto" w:fill="FFFFFF"/>
      <w:spacing w:before="600" w:after="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21">
    <w:name w:val="Основной текст (2) + Полужирный"/>
    <w:basedOn w:val="2"/>
    <w:rsid w:val="006132C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E774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0A55"/>
  </w:style>
  <w:style w:type="paragraph" w:styleId="a6">
    <w:name w:val="footer"/>
    <w:basedOn w:val="a"/>
    <w:link w:val="a7"/>
    <w:uiPriority w:val="99"/>
    <w:unhideWhenUsed/>
    <w:rsid w:val="002D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61CD-E281-4F9B-898E-6E34A6F8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2021-02-05T04:47:00Z</dcterms:created>
  <dcterms:modified xsi:type="dcterms:W3CDTF">2021-02-05T05:16:00Z</dcterms:modified>
</cp:coreProperties>
</file>