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0D" w:rsidRPr="006E030D" w:rsidRDefault="006E030D" w:rsidP="006E0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«Рекомендации по формированию фондов оценочных средств по</w:t>
      </w:r>
    </w:p>
    <w:p w:rsidR="006E030D" w:rsidRPr="006E030D" w:rsidRDefault="006E030D" w:rsidP="006E0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профессиям среднего профессионального образования».</w:t>
      </w:r>
    </w:p>
    <w:p w:rsidR="006E030D" w:rsidRDefault="006E030D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1.3. ФОС - это комплекс контрольно-оценочных средств, предназначенных для оценивания знаний, умений и компетенций студентов, на разных стадиях их обучения, а также для проведения государственной (итоговой) аттестации выпускников и проверки соответствия (или несоответствия) уровня их подготовки требованиям соответствующего ФГОС по завершению освоения конкретной ОПОП.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1.4. Оценивание производится в ходе: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-текущего контроля знаний;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-промежуточной аттестации;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-государственной (итоговой) аттестации.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1.6. При формировании ФОС учитывают, что оценка качества подготовки обучающихся осуществляется в двух основных направлениях: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оценка уровня освоения дисциплин;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оценка освоенных компетенций.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4"/>
          <w:b/>
          <w:bCs/>
          <w:color w:val="000000"/>
          <w:sz w:val="28"/>
        </w:rPr>
        <w:t>2. Структура ФОС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 2.1. ФОС по </w:t>
      </w:r>
      <w:r w:rsidR="005E58A9">
        <w:rPr>
          <w:rStyle w:val="c12"/>
          <w:i/>
          <w:iCs/>
          <w:color w:val="000000"/>
          <w:sz w:val="28"/>
        </w:rPr>
        <w:t>профессии</w:t>
      </w:r>
      <w:r w:rsidRPr="006E030D">
        <w:rPr>
          <w:rStyle w:val="c12"/>
          <w:color w:val="000000"/>
          <w:sz w:val="28"/>
        </w:rPr>
        <w:t> состоит из программы государственной (итоговой) аттестации и ФОС по всем учебным дисциплинам и профессиональным модулям в соответствии с учебным планом ОУ СПО.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2.2. В состав ФОС по учебной дисциплине/профессиональному модулю входят:</w:t>
      </w:r>
      <w:bookmarkStart w:id="0" w:name="_GoBack"/>
      <w:bookmarkEnd w:id="0"/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-титульный лист;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паспорт;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КОС для текущего контроля знаний, умений обучающихся (могут разрабатываться по междисциплинар</w:t>
      </w:r>
      <w:r w:rsidR="004F20C4" w:rsidRPr="006E030D">
        <w:rPr>
          <w:rStyle w:val="c12"/>
          <w:color w:val="000000"/>
          <w:sz w:val="28"/>
        </w:rPr>
        <w:t>ному курсу в целом</w:t>
      </w:r>
      <w:r w:rsidRPr="006E030D">
        <w:rPr>
          <w:rStyle w:val="c12"/>
          <w:color w:val="000000"/>
          <w:sz w:val="28"/>
        </w:rPr>
        <w:t>, разделам учебных дисциплин /профессиональных модулей, темам учебных дисциплин/профессиональных модулей);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 xml:space="preserve">- КОС для промежуточной аттестации обучающихся (могут разрабатываться по учебной дисциплине, МДК, учебной и производственной практике (по профилю специальности), в </w:t>
      </w:r>
      <w:proofErr w:type="spellStart"/>
      <w:r w:rsidRPr="006E030D">
        <w:rPr>
          <w:rStyle w:val="c12"/>
          <w:color w:val="000000"/>
          <w:sz w:val="28"/>
        </w:rPr>
        <w:t>т.ч</w:t>
      </w:r>
      <w:proofErr w:type="spellEnd"/>
      <w:r w:rsidRPr="006E030D">
        <w:rPr>
          <w:rStyle w:val="c12"/>
          <w:color w:val="000000"/>
          <w:sz w:val="28"/>
        </w:rPr>
        <w:t>. для экзамена (ква</w:t>
      </w:r>
      <w:r w:rsidR="004F20C4" w:rsidRPr="006E030D">
        <w:rPr>
          <w:rStyle w:val="c12"/>
          <w:color w:val="000000"/>
          <w:sz w:val="28"/>
        </w:rPr>
        <w:t>лификационного).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4"/>
          <w:b/>
          <w:bCs/>
          <w:color w:val="000000"/>
          <w:sz w:val="28"/>
        </w:rPr>
        <w:t> 3. Порядок формирования ФОС</w:t>
      </w:r>
    </w:p>
    <w:p w:rsidR="004F20C4" w:rsidRPr="006E030D" w:rsidRDefault="004F20C4" w:rsidP="004F20C4">
      <w:pPr>
        <w:pStyle w:val="c6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</w:rPr>
      </w:pPr>
      <w:r w:rsidRPr="006E030D">
        <w:rPr>
          <w:rStyle w:val="c12"/>
          <w:color w:val="000000"/>
          <w:sz w:val="28"/>
        </w:rPr>
        <w:t> 3.1.Оценивание производится в ходе:</w:t>
      </w:r>
    </w:p>
    <w:p w:rsidR="004F20C4" w:rsidRPr="006E030D" w:rsidRDefault="004F20C4" w:rsidP="004F20C4">
      <w:pPr>
        <w:pStyle w:val="c6"/>
        <w:shd w:val="clear" w:color="auto" w:fill="FFFFFF"/>
        <w:spacing w:after="0"/>
        <w:rPr>
          <w:rStyle w:val="c12"/>
          <w:color w:val="000000"/>
          <w:sz w:val="28"/>
        </w:rPr>
      </w:pPr>
      <w:r w:rsidRPr="006E030D">
        <w:rPr>
          <w:rStyle w:val="c12"/>
          <w:color w:val="000000"/>
          <w:sz w:val="28"/>
        </w:rPr>
        <w:t>-текущего контроля знаний;</w:t>
      </w:r>
    </w:p>
    <w:p w:rsidR="004F20C4" w:rsidRPr="006E030D" w:rsidRDefault="004F20C4" w:rsidP="004F20C4">
      <w:pPr>
        <w:pStyle w:val="c6"/>
        <w:shd w:val="clear" w:color="auto" w:fill="FFFFFF"/>
        <w:spacing w:after="0"/>
        <w:rPr>
          <w:rStyle w:val="c12"/>
          <w:color w:val="000000"/>
          <w:sz w:val="28"/>
        </w:rPr>
      </w:pPr>
      <w:r w:rsidRPr="006E030D">
        <w:rPr>
          <w:rStyle w:val="c12"/>
          <w:color w:val="000000"/>
          <w:sz w:val="28"/>
        </w:rPr>
        <w:t>-промежуточной аттестации;</w:t>
      </w:r>
    </w:p>
    <w:p w:rsidR="004F20C4" w:rsidRPr="006E030D" w:rsidRDefault="004F20C4" w:rsidP="004F20C4">
      <w:pPr>
        <w:pStyle w:val="c6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</w:rPr>
      </w:pPr>
      <w:r w:rsidRPr="006E030D">
        <w:rPr>
          <w:rStyle w:val="c12"/>
          <w:color w:val="000000"/>
          <w:sz w:val="28"/>
        </w:rPr>
        <w:t>-государственной (итоговой) аттестации.</w:t>
      </w:r>
    </w:p>
    <w:p w:rsidR="004F20C4" w:rsidRPr="006E030D" w:rsidRDefault="004F20C4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3.</w:t>
      </w:r>
      <w:r w:rsidR="004F20C4" w:rsidRPr="006E030D">
        <w:rPr>
          <w:rStyle w:val="c12"/>
          <w:color w:val="000000"/>
          <w:sz w:val="28"/>
        </w:rPr>
        <w:t>2</w:t>
      </w:r>
      <w:r w:rsidRPr="006E030D">
        <w:rPr>
          <w:rStyle w:val="c12"/>
          <w:color w:val="000000"/>
          <w:sz w:val="28"/>
        </w:rPr>
        <w:t>. Разработка оценочных материалов для включения в КОС ведется с учетом: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форм проведения оценочных мероприятий (устный опрос, зачет, экзамен; письменная контрольная работа, зачет, экзамен и т.п.; те</w:t>
      </w:r>
      <w:r w:rsidR="006841CA" w:rsidRPr="006E030D">
        <w:rPr>
          <w:rStyle w:val="c12"/>
          <w:color w:val="000000"/>
          <w:sz w:val="28"/>
        </w:rPr>
        <w:t>стирование</w:t>
      </w:r>
      <w:r w:rsidRPr="006E030D">
        <w:rPr>
          <w:rStyle w:val="c12"/>
          <w:color w:val="000000"/>
          <w:sz w:val="28"/>
        </w:rPr>
        <w:t>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lastRenderedPageBreak/>
        <w:t>- уровней освоения учебного материала темы (ознакомительный, репродуктивный, продуктивный);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видов деятельности, которые будут выполнять обучающиеся в процессе оценочных мероприятий (осознанное воспроизведение информации, применение информации, анализ, синтез, оценка);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обучающих возможностей оценочных материалов;</w:t>
      </w:r>
    </w:p>
    <w:p w:rsidR="00995343" w:rsidRPr="006E030D" w:rsidRDefault="00995343" w:rsidP="0099534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возможности принятия решения об освоении обучающимися</w:t>
      </w:r>
      <w:r w:rsidR="004F20C4" w:rsidRPr="006E030D">
        <w:rPr>
          <w:rFonts w:ascii="Arial" w:hAnsi="Arial" w:cs="Arial"/>
          <w:color w:val="000000"/>
          <w:szCs w:val="22"/>
        </w:rPr>
        <w:t xml:space="preserve"> </w:t>
      </w:r>
      <w:r w:rsidRPr="006E030D">
        <w:rPr>
          <w:rStyle w:val="c12"/>
          <w:color w:val="000000"/>
          <w:sz w:val="28"/>
        </w:rPr>
        <w:t>профессиональных компетенций (вида профессиональной деятельности).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4"/>
          <w:b/>
          <w:bCs/>
          <w:color w:val="000000"/>
          <w:sz w:val="28"/>
        </w:rPr>
        <w:t> 4. Общие требования к содержанию КОС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 4.1. В состав КОС разработчики должны включать как простые, так и сложные задания.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4.1.1. К простым относятся задания, которые выполняются в одно или два действие. К ним можно отнести: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тестовые задания с выбором ответа в закрытой форме, на установление соответствия в закрытой форме, или на установление правильной последовательности в закрытой форме;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простые ситуационные задачи с коротким ответом или простым действием;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простые задания по воспроизведению текста, решения или действия и т.п.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Они предполагают выполнение обучающимися простых действий по изложению знаний понятий, определений, терминов, законов, формул и т.п. с пониманием смысла изученного материала, либо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4.1.2. К сложным (комплексным) заданиям могут быть отнесены задания, требующие многоходовых решений, как в стандартной, так и в нестандартной ситуациях. К ним можно отнести: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 xml:space="preserve">- задания в открытой форме, требующие поэтапного решения и развернутого ответа, в </w:t>
      </w:r>
      <w:proofErr w:type="spellStart"/>
      <w:r w:rsidRPr="006E030D">
        <w:rPr>
          <w:rStyle w:val="c12"/>
          <w:color w:val="000000"/>
          <w:sz w:val="28"/>
        </w:rPr>
        <w:t>т.ч</w:t>
      </w:r>
      <w:proofErr w:type="spellEnd"/>
      <w:r w:rsidRPr="006E030D">
        <w:rPr>
          <w:rStyle w:val="c12"/>
          <w:color w:val="000000"/>
          <w:sz w:val="28"/>
        </w:rPr>
        <w:t>. тестовые;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- задания на индивидуальное или коллективное выполнение проектов, практических действий на тренажерах, станках, манекенах и т.п.;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(Они предполагают выполнение обучающимися сложных действий по разделению информации на взаимозависимые части, выявлению взаимосвязей между ними, осознанию принципов организации целого и т.п.);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 xml:space="preserve">- по интерпретации результатов, творческому преобразованию информации из разных источников, созданию продукта/гипотезы, системного объяснения/решения и иной новой информации, объясняющей явление или событие, предсказывающей что-либо и т.п.; по оценке </w:t>
      </w:r>
      <w:proofErr w:type="gramStart"/>
      <w:r w:rsidRPr="006E030D">
        <w:rPr>
          <w:rStyle w:val="c12"/>
          <w:color w:val="000000"/>
          <w:sz w:val="28"/>
        </w:rPr>
        <w:t>значения объекта</w:t>
      </w:r>
      <w:proofErr w:type="gramEnd"/>
      <w:r w:rsidRPr="006E030D">
        <w:rPr>
          <w:rStyle w:val="c12"/>
          <w:color w:val="000000"/>
          <w:sz w:val="28"/>
        </w:rPr>
        <w:t>/явления для конкретной цели, определению и высказыванию суждения о целостности идеи/метода/теории на основе проникновения в суть явлений и их сравнения, и т.п.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4.1.3.При формировании КОС для промежуточной аттестации обучающихся по учебной дисциплине, МДК рекомендуется включать задания, требующие от обучающихся выполнения как простых, так и сложных действий.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lastRenderedPageBreak/>
        <w:t xml:space="preserve">Для проверки комплексных умений и компетенций в ходе промежуточной аттестации, в </w:t>
      </w:r>
      <w:proofErr w:type="spellStart"/>
      <w:r w:rsidRPr="006E030D">
        <w:rPr>
          <w:rStyle w:val="c12"/>
          <w:color w:val="000000"/>
          <w:sz w:val="28"/>
        </w:rPr>
        <w:t>т.ч</w:t>
      </w:r>
      <w:proofErr w:type="spellEnd"/>
      <w:r w:rsidRPr="006E030D">
        <w:rPr>
          <w:rStyle w:val="c12"/>
          <w:color w:val="000000"/>
          <w:sz w:val="28"/>
        </w:rPr>
        <w:t>. при проведении экзамена (квалификационного) рекомендуется применять сложные задания.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 xml:space="preserve">4.2. В состав КОС включают методические материалы, выполняющие как контролирующие, так и обучающие функции, в </w:t>
      </w:r>
      <w:proofErr w:type="spellStart"/>
      <w:r w:rsidRPr="006E030D">
        <w:rPr>
          <w:rStyle w:val="c12"/>
          <w:color w:val="000000"/>
          <w:sz w:val="28"/>
        </w:rPr>
        <w:t>т.ч</w:t>
      </w:r>
      <w:proofErr w:type="spellEnd"/>
      <w:r w:rsidRPr="006E030D">
        <w:rPr>
          <w:rStyle w:val="c12"/>
          <w:color w:val="000000"/>
          <w:sz w:val="28"/>
        </w:rPr>
        <w:t>. методические разработки по выполнению лабораторных работ, организации и проведению практических занятий методами: анализа производственных (профессиональных) ситуаций, кейс-методом, портфолио, проектов, деловых игр и т.п.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 xml:space="preserve">Они позволяют не только проверить уровень усвоения знаний, освоения умений, но и оценить различные качества личности обучающегося, уровень </w:t>
      </w:r>
      <w:proofErr w:type="spellStart"/>
      <w:r w:rsidRPr="006E030D">
        <w:rPr>
          <w:rStyle w:val="c12"/>
          <w:color w:val="000000"/>
          <w:sz w:val="28"/>
        </w:rPr>
        <w:t>сформированности</w:t>
      </w:r>
      <w:proofErr w:type="spellEnd"/>
      <w:r w:rsidRPr="006E030D">
        <w:rPr>
          <w:rStyle w:val="c12"/>
          <w:color w:val="000000"/>
          <w:sz w:val="28"/>
        </w:rPr>
        <w:t xml:space="preserve"> профессиональных и общих компетенций.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4.3. В состав КОС входят материалы обеспечивающие оценку результатов контроля. К ним относятся: критерии оценки показателей результатов обучения, эталоны решений заданий, ключи к тестам и т.п.</w:t>
      </w:r>
    </w:p>
    <w:p w:rsidR="00995343" w:rsidRPr="006E030D" w:rsidRDefault="004F20C4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4.4.</w:t>
      </w:r>
      <w:r w:rsidR="00995343" w:rsidRPr="006E030D">
        <w:rPr>
          <w:rStyle w:val="c12"/>
          <w:color w:val="000000"/>
          <w:sz w:val="28"/>
        </w:rPr>
        <w:t xml:space="preserve">Материалы для письменных </w:t>
      </w:r>
      <w:r w:rsidRPr="006E030D">
        <w:rPr>
          <w:rStyle w:val="c12"/>
          <w:color w:val="000000"/>
          <w:sz w:val="28"/>
        </w:rPr>
        <w:t xml:space="preserve">работ </w:t>
      </w:r>
      <w:r w:rsidR="00995343" w:rsidRPr="006E030D">
        <w:rPr>
          <w:rStyle w:val="c12"/>
          <w:color w:val="000000"/>
          <w:sz w:val="28"/>
        </w:rPr>
        <w:t>комплектуют по вариантам (не менее 2-х), включая в них контрольные задания и инструкции для обучающихся по их выполнению.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4.4.3. Тесты формируют в соответствии с общими требованиями к оформлению и содержанию тестов.</w:t>
      </w:r>
    </w:p>
    <w:p w:rsidR="00995343" w:rsidRPr="006E030D" w:rsidRDefault="00995343" w:rsidP="0099534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E030D">
        <w:rPr>
          <w:rStyle w:val="c12"/>
          <w:color w:val="000000"/>
          <w:sz w:val="28"/>
        </w:rPr>
        <w:t>4.5. Тематика курсовой работы (проекта); требования к её (его) структуре и оформлению могут быть включены в состав КОС для текущего контроля по учебной дисциплине/профессиональному модулю.</w:t>
      </w:r>
    </w:p>
    <w:p w:rsidR="005763C7" w:rsidRPr="006E030D" w:rsidRDefault="005763C7">
      <w:pPr>
        <w:rPr>
          <w:sz w:val="24"/>
        </w:rPr>
      </w:pPr>
    </w:p>
    <w:sectPr w:rsidR="005763C7" w:rsidRPr="006E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3"/>
    <w:rsid w:val="004F20C4"/>
    <w:rsid w:val="005763C7"/>
    <w:rsid w:val="005E58A9"/>
    <w:rsid w:val="006841CA"/>
    <w:rsid w:val="006E030D"/>
    <w:rsid w:val="009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4E7E-D874-4BAD-B7C3-9D7203E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5343"/>
  </w:style>
  <w:style w:type="paragraph" w:customStyle="1" w:styleId="c6">
    <w:name w:val="c6"/>
    <w:basedOn w:val="a"/>
    <w:rsid w:val="0099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9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icovt</cp:lastModifiedBy>
  <cp:revision>3</cp:revision>
  <dcterms:created xsi:type="dcterms:W3CDTF">2020-12-10T02:51:00Z</dcterms:created>
  <dcterms:modified xsi:type="dcterms:W3CDTF">2020-12-10T02:53:00Z</dcterms:modified>
</cp:coreProperties>
</file>