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5" w:rsidRPr="00781FD5" w:rsidRDefault="00781FD5" w:rsidP="00781FD5">
      <w:pPr>
        <w:jc w:val="center"/>
        <w:rPr>
          <w:b/>
          <w:sz w:val="28"/>
          <w:szCs w:val="28"/>
        </w:rPr>
      </w:pPr>
      <w:r w:rsidRPr="00781FD5">
        <w:rPr>
          <w:b/>
          <w:sz w:val="28"/>
          <w:szCs w:val="28"/>
        </w:rPr>
        <w:t>Предписания органов,</w:t>
      </w:r>
      <w:bookmarkStart w:id="0" w:name="_GoBack"/>
      <w:bookmarkEnd w:id="0"/>
      <w:r w:rsidRPr="00781FD5">
        <w:rPr>
          <w:b/>
          <w:sz w:val="28"/>
          <w:szCs w:val="28"/>
        </w:rPr>
        <w:t xml:space="preserve"> осуществляющих государственный контроль (надзор) в сфере образования, отчеты об исполнении таких предписаний 2017 год</w:t>
      </w:r>
    </w:p>
    <w:p w:rsidR="00781FD5" w:rsidRDefault="00781FD5" w:rsidP="00781FD5">
      <w:pPr>
        <w:jc w:val="center"/>
      </w:pPr>
    </w:p>
    <w:tbl>
      <w:tblPr>
        <w:tblW w:w="15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4678"/>
        <w:gridCol w:w="4322"/>
      </w:tblGrid>
      <w:tr w:rsidR="00781FD5" w:rsidTr="00CE02D9">
        <w:trPr>
          <w:trHeight w:val="3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1027"/>
              </w:tabs>
              <w:rPr>
                <w:rFonts w:eastAsia="Calibri"/>
              </w:rPr>
            </w:pPr>
            <w:r w:rsidRPr="001F4F62">
              <w:t>№</w:t>
            </w:r>
          </w:p>
          <w:p w:rsidR="00781FD5" w:rsidRPr="001F4F62" w:rsidRDefault="00781FD5" w:rsidP="00CE02D9">
            <w:pPr>
              <w:pStyle w:val="a3"/>
              <w:tabs>
                <w:tab w:val="left" w:pos="1027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79" w:right="-146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Наименование органа осуществившего проверку (ревизию)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70" w:right="-36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Период проведения проверки (ревизии)(указать период проверки в соответствии с приказом (распоряжением)контролирующего органа, а также дату, № приказа (распоряжения), наименование)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Результат проверки (ревизии)*</w:t>
            </w:r>
          </w:p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Указать:</w:t>
            </w:r>
          </w:p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реквизиты акта проверки (наименование контролирующего органа, дата, № акта);</w:t>
            </w:r>
          </w:p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реквизиты предписания (наименование контролирующего органа, дата, № предписания);</w:t>
            </w:r>
          </w:p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реквизиты протокола об административных правонарушениях (дата, №, статья КоАП)</w:t>
            </w:r>
          </w:p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основные нарушения по каждой проверке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</w:pPr>
            <w:r w:rsidRPr="001F4F62">
              <w:t>Результаты устранения выявленных нарушений, замечаний (Указать: устранены полностью/ устранены частично/не устранены, ссылки на отчеты об исполнении предписаний (дата и № исходящего документа))</w:t>
            </w:r>
          </w:p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84" w:hanging="21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 xml:space="preserve">Кроме того описывается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F4F62">
              <w:rPr>
                <w:rFonts w:ascii="Times New Roman" w:hAnsi="Times New Roman"/>
                <w:sz w:val="24"/>
                <w:szCs w:val="24"/>
              </w:rPr>
              <w:t>устранённых замечаний по каждой проверке.</w:t>
            </w:r>
          </w:p>
        </w:tc>
      </w:tr>
      <w:tr w:rsidR="00781FD5" w:rsidTr="00CE02D9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  <w:jc w:val="center"/>
              <w:rPr>
                <w:rFonts w:eastAsiaTheme="minorHAnsi"/>
              </w:rPr>
            </w:pPr>
            <w:r w:rsidRPr="001F4F6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  <w:jc w:val="center"/>
              <w:rPr>
                <w:rFonts w:eastAsiaTheme="minorHAnsi"/>
              </w:rPr>
            </w:pPr>
            <w:r w:rsidRPr="001F4F6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  <w:ind w:right="-36"/>
              <w:jc w:val="center"/>
              <w:rPr>
                <w:rFonts w:eastAsiaTheme="minorHAnsi"/>
              </w:rPr>
            </w:pPr>
            <w:r w:rsidRPr="001F4F6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pStyle w:val="a3"/>
              <w:tabs>
                <w:tab w:val="left" w:pos="993"/>
              </w:tabs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  <w:jc w:val="center"/>
              <w:rPr>
                <w:rFonts w:eastAsiaTheme="minorHAnsi"/>
              </w:rPr>
            </w:pPr>
            <w:r w:rsidRPr="001F4F62">
              <w:t>5</w:t>
            </w:r>
          </w:p>
        </w:tc>
      </w:tr>
      <w:tr w:rsidR="00781FD5" w:rsidTr="00CE02D9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</w:pPr>
            <w:r w:rsidRPr="001F4F6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 xml:space="preserve">Министерство труда, занятости и трудовых ресурсов Новосибирской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>с 05.06.2017г. по 09.06.2017г.</w:t>
            </w:r>
          </w:p>
          <w:p w:rsidR="00781FD5" w:rsidRPr="001F4F62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 xml:space="preserve">Приказ от 31.05.2017г. №369 «О проведении проверки финансово-хозяйственной деятельности»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CE02D9">
            <w:pPr>
              <w:tabs>
                <w:tab w:val="left" w:pos="993"/>
              </w:tabs>
            </w:pPr>
            <w:r w:rsidRPr="00C344A4">
              <w:t>Акт от 21.06.2017г. № 13</w:t>
            </w:r>
          </w:p>
          <w:p w:rsidR="00781FD5" w:rsidRPr="00300495" w:rsidRDefault="00781FD5" w:rsidP="00CE02D9">
            <w:pPr>
              <w:tabs>
                <w:tab w:val="left" w:pos="993"/>
              </w:tabs>
              <w:rPr>
                <w:b/>
              </w:rPr>
            </w:pPr>
            <w:r w:rsidRPr="00300495">
              <w:rPr>
                <w:b/>
              </w:rPr>
              <w:t>Выявленные нарушения: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>1)</w:t>
            </w:r>
            <w:r w:rsidRPr="0032599D">
              <w:t xml:space="preserve"> п. 2,3 ст. 9. 2 Федерального закона от 12.01.1996 № 7-ФЗ </w:t>
            </w:r>
            <w:r>
              <w:t>«О некоммерческих организациях»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>2) п.12 Устава учреждения</w:t>
            </w:r>
          </w:p>
          <w:p w:rsidR="00781FD5" w:rsidRPr="001F4F62" w:rsidRDefault="00781FD5" w:rsidP="00CE02D9">
            <w:pPr>
              <w:tabs>
                <w:tab w:val="left" w:pos="993"/>
              </w:tabs>
            </w:pPr>
            <w:r>
              <w:t>3)</w:t>
            </w:r>
            <w:r w:rsidRPr="0032599D">
              <w:t xml:space="preserve"> Федерального закона РФ от 06.12.2011 № 402-ФЗ «О бухгалтерском учете»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D5" w:rsidRDefault="00781FD5" w:rsidP="00CE02D9">
            <w:pPr>
              <w:tabs>
                <w:tab w:val="left" w:pos="993"/>
              </w:tabs>
              <w:jc w:val="center"/>
            </w:pPr>
            <w:r>
              <w:t>Устранены полностью.</w:t>
            </w:r>
          </w:p>
          <w:p w:rsidR="00781FD5" w:rsidRPr="001F4F62" w:rsidRDefault="00781FD5" w:rsidP="00CE02D9">
            <w:pPr>
              <w:tabs>
                <w:tab w:val="left" w:pos="993"/>
              </w:tabs>
              <w:jc w:val="center"/>
            </w:pPr>
            <w:r>
              <w:t>(письмо от 20.07.2017г. № 207)</w:t>
            </w:r>
          </w:p>
        </w:tc>
      </w:tr>
      <w:tr w:rsidR="00781FD5" w:rsidTr="00CE02D9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 xml:space="preserve">Министерство труда, занятости и трудовых ресурсов Новосибирской области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>с 29.06.2017г. по 26.07.2017г.</w:t>
            </w:r>
          </w:p>
          <w:p w:rsidR="00781FD5" w:rsidRPr="001F4F62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 xml:space="preserve">Приказ от 08.06.2017г. №286 «О проведении плановой проверки государственного бюджетного профессионального образовательного учреждения Новосибирской области «Искитимский центр профессионального обучения»»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</w:pPr>
            <w:r>
              <w:t>Акт от 11.07.2017</w:t>
            </w:r>
            <w:r w:rsidRPr="00C344A4">
              <w:t>г. № б/н</w:t>
            </w:r>
          </w:p>
          <w:p w:rsidR="00781FD5" w:rsidRPr="00300495" w:rsidRDefault="00781FD5" w:rsidP="00CE02D9">
            <w:pPr>
              <w:tabs>
                <w:tab w:val="left" w:pos="993"/>
              </w:tabs>
              <w:rPr>
                <w:b/>
              </w:rPr>
            </w:pPr>
            <w:r w:rsidRPr="00300495">
              <w:rPr>
                <w:b/>
              </w:rPr>
              <w:t>Выявленные нарушения: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 xml:space="preserve">1)Усилить контроль за выполнением государственного задания учреждения в части обеспечения установленных в нем показателей качества государственных услуг («Сохранность контингента», «Доля выпускников, получивших диплом с отличием»). </w:t>
            </w:r>
          </w:p>
          <w:p w:rsidR="00781FD5" w:rsidRPr="001F4F62" w:rsidRDefault="00781FD5" w:rsidP="00CE02D9">
            <w:pPr>
              <w:tabs>
                <w:tab w:val="left" w:pos="993"/>
              </w:tabs>
            </w:pPr>
            <w:r>
              <w:lastRenderedPageBreak/>
              <w:t xml:space="preserve">2)Внести изменения в Положение о промежуточной аттестации обучающегося, студента в ГБПОУ НСО «Искитимский центр профессионального обучения», приведя его в соответствие Федеральному закону от 29.12.2012 №273-ФЗ «Об образовании в Российской Федерации»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  <w:jc w:val="center"/>
            </w:pPr>
            <w:r>
              <w:lastRenderedPageBreak/>
              <w:t>Устранены полностью.</w:t>
            </w:r>
          </w:p>
          <w:p w:rsidR="00781FD5" w:rsidRPr="001F4F62" w:rsidRDefault="00781FD5" w:rsidP="00CE02D9">
            <w:pPr>
              <w:tabs>
                <w:tab w:val="left" w:pos="993"/>
              </w:tabs>
              <w:jc w:val="center"/>
            </w:pPr>
            <w:r>
              <w:t>(письмо от 12.07.2017г.)</w:t>
            </w:r>
          </w:p>
        </w:tc>
      </w:tr>
      <w:tr w:rsidR="00781FD5" w:rsidTr="00CE02D9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>Военный комиссариат г. Искитим Новосибирской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>10.08.2017г.</w:t>
            </w:r>
          </w:p>
          <w:p w:rsidR="00781FD5" w:rsidRPr="001F4F62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 xml:space="preserve">Письмо от 28.07.2017г. №4450,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</w:pPr>
            <w:r>
              <w:t>Акт 25.08.2017г.  № б/н</w:t>
            </w:r>
          </w:p>
          <w:p w:rsidR="00781FD5" w:rsidRPr="00300495" w:rsidRDefault="00781FD5" w:rsidP="00CE02D9">
            <w:pPr>
              <w:tabs>
                <w:tab w:val="left" w:pos="993"/>
              </w:tabs>
              <w:rPr>
                <w:b/>
              </w:rPr>
            </w:pPr>
            <w:r w:rsidRPr="00300495">
              <w:rPr>
                <w:b/>
              </w:rPr>
              <w:t>Выявленные нарушения: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>1)Отсутствие в личных карточках формы Т-2ВУР об ознакомлении призывника расписывается после проведения с ним беседы.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 xml:space="preserve">2)Списки граждан призывного возраста для сверки с военкоматом предоставлены не своевременно. 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 xml:space="preserve">3)Сверки сведений воинского учета призывников в личных карточках с документами воинского учета военных комиссариатов по месту жительства граждан не проводились. </w:t>
            </w:r>
          </w:p>
          <w:p w:rsidR="00781FD5" w:rsidRPr="001F4F62" w:rsidRDefault="00781FD5" w:rsidP="00CE02D9">
            <w:pPr>
              <w:tabs>
                <w:tab w:val="left" w:pos="993"/>
              </w:tabs>
            </w:pPr>
            <w:r>
              <w:t xml:space="preserve">4)Отметки о проведении сверки отсутствуют.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autoSpaceDE w:val="0"/>
              <w:autoSpaceDN w:val="0"/>
              <w:jc w:val="center"/>
            </w:pPr>
            <w:r>
              <w:t>Устранены полностью.</w:t>
            </w:r>
          </w:p>
          <w:p w:rsidR="00781FD5" w:rsidRPr="001F4F62" w:rsidRDefault="00781FD5" w:rsidP="00CE02D9">
            <w:pPr>
              <w:autoSpaceDE w:val="0"/>
              <w:autoSpaceDN w:val="0"/>
              <w:jc w:val="center"/>
            </w:pPr>
            <w:r>
              <w:t>(письмо 15.09.2017г. № б/н)</w:t>
            </w:r>
          </w:p>
        </w:tc>
      </w:tr>
      <w:tr w:rsidR="00781FD5" w:rsidTr="00CE02D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Pr="001F4F62" w:rsidRDefault="00781FD5" w:rsidP="00CE02D9">
            <w:pPr>
              <w:tabs>
                <w:tab w:val="left" w:pos="993"/>
              </w:tabs>
            </w:pPr>
            <w:r>
              <w:t>4 МОТН и РАМТС ГИБДД ГУ МВД России по Новосибирской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  <w:ind w:right="-36"/>
              <w:jc w:val="center"/>
            </w:pPr>
          </w:p>
          <w:p w:rsidR="00781FD5" w:rsidRPr="001F4F62" w:rsidRDefault="00781FD5" w:rsidP="00CE02D9">
            <w:pPr>
              <w:tabs>
                <w:tab w:val="left" w:pos="993"/>
              </w:tabs>
              <w:ind w:right="-36"/>
              <w:jc w:val="center"/>
            </w:pPr>
            <w:r>
              <w:t>Распоряжение органа государственного контроля (надзора) о проведении плановой, выездной проверки юридического лица от 28.06.2017г. №17/109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tabs>
                <w:tab w:val="left" w:pos="993"/>
              </w:tabs>
            </w:pPr>
            <w:r>
              <w:t>Акт проверки 14.07.2017г. № 17/106</w:t>
            </w:r>
          </w:p>
          <w:p w:rsidR="00781FD5" w:rsidRPr="00300495" w:rsidRDefault="00781FD5" w:rsidP="00CE02D9">
            <w:pPr>
              <w:tabs>
                <w:tab w:val="left" w:pos="993"/>
              </w:tabs>
              <w:rPr>
                <w:b/>
              </w:rPr>
            </w:pPr>
            <w:r w:rsidRPr="00300495">
              <w:rPr>
                <w:b/>
              </w:rPr>
              <w:t>Выявленные нарушения:</w:t>
            </w:r>
          </w:p>
          <w:p w:rsidR="00781FD5" w:rsidRDefault="00781FD5" w:rsidP="00CE02D9">
            <w:pPr>
              <w:tabs>
                <w:tab w:val="left" w:pos="993"/>
              </w:tabs>
            </w:pPr>
            <w:r>
              <w:t>1)</w:t>
            </w:r>
            <w:r w:rsidRPr="00DB654C">
              <w:t>Обеспечить соблюдение обязательных реквизитов и порядка заполнения путевых листо</w:t>
            </w:r>
            <w:r>
              <w:t>в в соответствии с требованиями.</w:t>
            </w:r>
          </w:p>
          <w:p w:rsidR="00781FD5" w:rsidRPr="001F4F62" w:rsidRDefault="00781FD5" w:rsidP="00CE02D9">
            <w:pPr>
              <w:tabs>
                <w:tab w:val="left" w:pos="993"/>
              </w:tabs>
            </w:pPr>
            <w:r>
              <w:t>2)</w:t>
            </w:r>
            <w:r w:rsidRPr="00DB654C">
              <w:t>Организовать регистр</w:t>
            </w:r>
            <w:r>
              <w:t>ацию оформленных путевых листов. 3)</w:t>
            </w:r>
            <w:r w:rsidRPr="00DB654C">
              <w:t>Обеспечить соответствие технического состояния транспортного средства</w:t>
            </w:r>
            <w:r>
              <w:t xml:space="preserve"> ГАЗ 322132г/н с530УЕ54 требованиям </w:t>
            </w:r>
            <w:r>
              <w:lastRenderedPageBreak/>
              <w:t>безопасности дорожного движения и не допускать транспортное средство к эксплуатации при наличии у них  неисправнгостей угрожающих безопасности дорожного движения (ст.20ФЗ №196 от 10.12.1995г.)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5" w:rsidRDefault="00781FD5" w:rsidP="00CE02D9">
            <w:pPr>
              <w:autoSpaceDE w:val="0"/>
              <w:autoSpaceDN w:val="0"/>
              <w:jc w:val="center"/>
            </w:pPr>
            <w:r>
              <w:lastRenderedPageBreak/>
              <w:t>Устранены полностью.</w:t>
            </w:r>
          </w:p>
          <w:p w:rsidR="00781FD5" w:rsidRPr="001F4F62" w:rsidRDefault="00781FD5" w:rsidP="00CE02D9">
            <w:pPr>
              <w:autoSpaceDE w:val="0"/>
              <w:autoSpaceDN w:val="0"/>
              <w:jc w:val="center"/>
            </w:pPr>
            <w:r>
              <w:t>(акт от 04.08.2017г.№ 17/113)</w:t>
            </w:r>
          </w:p>
        </w:tc>
      </w:tr>
    </w:tbl>
    <w:p w:rsidR="00781FD5" w:rsidRDefault="00781FD5" w:rsidP="00781FD5">
      <w:pPr>
        <w:jc w:val="center"/>
      </w:pPr>
    </w:p>
    <w:sectPr w:rsidR="00781FD5" w:rsidSect="00AC6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CC" w:rsidRDefault="006D12CC" w:rsidP="00781FD5">
      <w:r>
        <w:separator/>
      </w:r>
    </w:p>
  </w:endnote>
  <w:endnote w:type="continuationSeparator" w:id="0">
    <w:p w:rsidR="006D12CC" w:rsidRDefault="006D12CC" w:rsidP="0078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CC" w:rsidRDefault="006D12CC" w:rsidP="00781FD5">
      <w:r>
        <w:separator/>
      </w:r>
    </w:p>
  </w:footnote>
  <w:footnote w:type="continuationSeparator" w:id="0">
    <w:p w:rsidR="006D12CC" w:rsidRDefault="006D12CC" w:rsidP="0078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98"/>
    <w:rsid w:val="006D12CC"/>
    <w:rsid w:val="00781FD5"/>
    <w:rsid w:val="00AC6F98"/>
    <w:rsid w:val="00E103A3"/>
    <w:rsid w:val="00E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14F"/>
  <w15:chartTrackingRefBased/>
  <w15:docId w15:val="{7BBBFC82-9D2A-4836-BE57-A939CD16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81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2018-04-24T08:59:00Z</dcterms:created>
  <dcterms:modified xsi:type="dcterms:W3CDTF">2018-04-24T09:54:00Z</dcterms:modified>
</cp:coreProperties>
</file>